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8010" w14:textId="279F5379" w:rsidR="00D10E03" w:rsidRPr="00D10E03" w:rsidRDefault="00D10E03" w:rsidP="00822A67">
      <w:pPr>
        <w:pStyle w:val="Heading2"/>
        <w:rPr>
          <w:b w:val="0"/>
          <w:bCs w:val="0"/>
          <w:color w:val="auto"/>
          <w:sz w:val="48"/>
          <w:szCs w:val="48"/>
        </w:rPr>
      </w:pPr>
      <w:r w:rsidRPr="00D10E03">
        <w:rPr>
          <w:b w:val="0"/>
          <w:bCs w:val="0"/>
          <w:color w:val="auto"/>
          <w:sz w:val="48"/>
          <w:szCs w:val="48"/>
        </w:rPr>
        <w:t>ODI vs X — Comparison Pack v1.</w:t>
      </w:r>
      <w:r w:rsidR="0050625B">
        <w:rPr>
          <w:b w:val="0"/>
          <w:bCs w:val="0"/>
          <w:color w:val="auto"/>
          <w:sz w:val="48"/>
          <w:szCs w:val="48"/>
        </w:rPr>
        <w:t>1</w:t>
      </w:r>
      <w:r w:rsidRPr="00D10E03">
        <w:rPr>
          <w:b w:val="0"/>
          <w:bCs w:val="0"/>
          <w:color w:val="auto"/>
          <w:sz w:val="48"/>
          <w:szCs w:val="48"/>
        </w:rPr>
        <w:t>.0</w:t>
      </w:r>
    </w:p>
    <w:p w14:paraId="55A6E216" w14:textId="62DFDF2C" w:rsidR="00822A67" w:rsidRDefault="00822A67" w:rsidP="00822A67">
      <w:pPr>
        <w:pStyle w:val="Heading2"/>
      </w:pPr>
      <w:r>
        <w:t>A) ODI vs Analytics / BI</w:t>
      </w:r>
    </w:p>
    <w:p w14:paraId="7E3C59FA" w14:textId="77777777" w:rsidR="00822A67" w:rsidRDefault="00822A67" w:rsidP="00822A67">
      <w:pPr>
        <w:pStyle w:val="NormalWeb"/>
      </w:pPr>
      <w:r>
        <w:rPr>
          <w:rStyle w:val="Strong"/>
        </w:rPr>
        <w:t>Analytics</w:t>
      </w:r>
      <w:r>
        <w:t xml:space="preserve"> describes what happened. </w:t>
      </w:r>
      <w:r>
        <w:rPr>
          <w:rStyle w:val="Strong"/>
        </w:rPr>
        <w:t>ODI</w:t>
      </w:r>
      <w:r>
        <w:t xml:space="preserve"> governs what to do next.</w:t>
      </w:r>
    </w:p>
    <w:p w14:paraId="6C54D2EA" w14:textId="77777777" w:rsidR="00822A67" w:rsidRDefault="00822A67" w:rsidP="00822A67">
      <w:pPr>
        <w:pStyle w:val="NormalWeb"/>
        <w:numPr>
          <w:ilvl w:val="0"/>
          <w:numId w:val="10"/>
        </w:numPr>
      </w:pPr>
      <w:r>
        <w:t>Analytics optimizes insight consumption; ODI optimizes operational decisions.</w:t>
      </w:r>
    </w:p>
    <w:p w14:paraId="0D2C4808" w14:textId="77777777" w:rsidR="00822A67" w:rsidRDefault="00822A67" w:rsidP="00822A67">
      <w:pPr>
        <w:pStyle w:val="NormalWeb"/>
        <w:numPr>
          <w:ilvl w:val="0"/>
          <w:numId w:val="10"/>
        </w:numPr>
      </w:pPr>
      <w:r>
        <w:t>Analytics tolerates ambiguity; ODI requires accountability and traceability.</w:t>
      </w:r>
    </w:p>
    <w:p w14:paraId="76D41978" w14:textId="77777777" w:rsidR="00822A67" w:rsidRDefault="00822A67" w:rsidP="00822A67">
      <w:pPr>
        <w:pStyle w:val="NormalWeb"/>
        <w:numPr>
          <w:ilvl w:val="0"/>
          <w:numId w:val="10"/>
        </w:numPr>
      </w:pPr>
      <w:r>
        <w:t xml:space="preserve">Analytics outputs charts; ODI outputs </w:t>
      </w:r>
      <w:r>
        <w:rPr>
          <w:rStyle w:val="Strong"/>
        </w:rPr>
        <w:t>signals with evidence</w:t>
      </w:r>
      <w:r>
        <w:t xml:space="preserve"> and </w:t>
      </w:r>
      <w:r>
        <w:rPr>
          <w:rStyle w:val="Strong"/>
        </w:rPr>
        <w:t>actions with constraints</w:t>
      </w:r>
      <w:r>
        <w:t>.</w:t>
      </w:r>
    </w:p>
    <w:p w14:paraId="41E20422" w14:textId="77777777" w:rsidR="00822A67" w:rsidRDefault="00822A67" w:rsidP="00822A67">
      <w:pPr>
        <w:pStyle w:val="NormalWeb"/>
        <w:numPr>
          <w:ilvl w:val="0"/>
          <w:numId w:val="10"/>
        </w:numPr>
      </w:pPr>
      <w:r>
        <w:t xml:space="preserve">Analytics is often centralized; ODI is </w:t>
      </w:r>
      <w:r>
        <w:rPr>
          <w:rStyle w:val="Strong"/>
        </w:rPr>
        <w:t>ownership-aware</w:t>
      </w:r>
      <w:r>
        <w:t xml:space="preserve"> and tenant-scoped.</w:t>
      </w:r>
    </w:p>
    <w:p w14:paraId="16C569A4" w14:textId="77777777" w:rsidR="00822A67" w:rsidRDefault="00822A67" w:rsidP="00822A67">
      <w:pPr>
        <w:pStyle w:val="NormalWeb"/>
      </w:pPr>
      <w:r>
        <w:rPr>
          <w:rStyle w:val="Strong"/>
        </w:rPr>
        <w:t>When you need ODI:</w:t>
      </w:r>
      <w:r>
        <w:t xml:space="preserve"> when operational outcomes (reliability, risk, cost) depend on governed actions, not just reporting.</w:t>
      </w:r>
    </w:p>
    <w:p w14:paraId="2E727186" w14:textId="77777777" w:rsidR="00822A67" w:rsidRDefault="00B452B3" w:rsidP="00822A67">
      <w:r>
        <w:rPr>
          <w:noProof/>
        </w:rPr>
        <w:pict w14:anchorId="740098F8">
          <v:rect id="_x0000_i1027" alt="" style="width:367.85pt;height:.05pt;mso-width-percent:0;mso-height-percent:0;mso-width-percent:0;mso-height-percent:0" o:hrpct="786" o:hralign="center" o:hrstd="t" o:hr="t" fillcolor="#a0a0a0" stroked="f"/>
        </w:pict>
      </w:r>
    </w:p>
    <w:p w14:paraId="7779FD50" w14:textId="77777777" w:rsidR="00822A67" w:rsidRDefault="00822A67" w:rsidP="00822A67">
      <w:pPr>
        <w:pStyle w:val="Heading2"/>
      </w:pPr>
      <w:r>
        <w:t>B) ODI vs Observability</w:t>
      </w:r>
    </w:p>
    <w:p w14:paraId="1DF7EBE3" w14:textId="77777777" w:rsidR="00822A67" w:rsidRDefault="00822A67" w:rsidP="00822A67">
      <w:pPr>
        <w:pStyle w:val="NormalWeb"/>
      </w:pPr>
      <w:r>
        <w:rPr>
          <w:rStyle w:val="Strong"/>
        </w:rPr>
        <w:t>Observability</w:t>
      </w:r>
      <w:r>
        <w:t xml:space="preserve"> explains system behavior. </w:t>
      </w:r>
      <w:r>
        <w:rPr>
          <w:rStyle w:val="Strong"/>
        </w:rPr>
        <w:t>ODI</w:t>
      </w:r>
      <w:r>
        <w:t xml:space="preserve"> makes it actionable under governance.</w:t>
      </w:r>
    </w:p>
    <w:p w14:paraId="4B2126AD" w14:textId="77777777" w:rsidR="00822A67" w:rsidRDefault="00822A67" w:rsidP="00822A67">
      <w:pPr>
        <w:pStyle w:val="NormalWeb"/>
        <w:numPr>
          <w:ilvl w:val="0"/>
          <w:numId w:val="11"/>
        </w:numPr>
      </w:pPr>
      <w:r>
        <w:t>Observability focuses on telemetry and debugging.</w:t>
      </w:r>
    </w:p>
    <w:p w14:paraId="51D59210" w14:textId="77777777" w:rsidR="00822A67" w:rsidRDefault="00822A67" w:rsidP="00822A67">
      <w:pPr>
        <w:pStyle w:val="NormalWeb"/>
        <w:numPr>
          <w:ilvl w:val="0"/>
          <w:numId w:val="11"/>
        </w:numPr>
      </w:pPr>
      <w:r>
        <w:t>ODI layers in context: ownership, constraints, baselines, policies, approvals.</w:t>
      </w:r>
    </w:p>
    <w:p w14:paraId="09515A24" w14:textId="77777777" w:rsidR="00822A67" w:rsidRDefault="00822A67" w:rsidP="00822A67">
      <w:pPr>
        <w:pStyle w:val="NormalWeb"/>
        <w:numPr>
          <w:ilvl w:val="0"/>
          <w:numId w:val="11"/>
        </w:numPr>
      </w:pPr>
      <w:r>
        <w:t>Observability says “CPU is high.” ODI says “this violates cost cap + SLA risk; owner is X; change window is Y; recommended action is Z.”</w:t>
      </w:r>
    </w:p>
    <w:p w14:paraId="10FBC0E4" w14:textId="77777777" w:rsidR="00822A67" w:rsidRDefault="00822A67" w:rsidP="00822A67">
      <w:pPr>
        <w:pStyle w:val="NormalWeb"/>
      </w:pPr>
      <w:r>
        <w:rPr>
          <w:rStyle w:val="Strong"/>
        </w:rPr>
        <w:t>When you need ODI:</w:t>
      </w:r>
      <w:r>
        <w:t xml:space="preserve"> when “knowing” isn’t enough—action must be controlled, auditable, and measurable.</w:t>
      </w:r>
    </w:p>
    <w:p w14:paraId="2523ABF1" w14:textId="77777777" w:rsidR="00822A67" w:rsidRDefault="00B452B3" w:rsidP="00822A67">
      <w:r>
        <w:rPr>
          <w:noProof/>
        </w:rPr>
        <w:pict w14:anchorId="03C83169">
          <v:rect id="_x0000_i1026" alt="" style="width:367.85pt;height:.05pt;mso-width-percent:0;mso-height-percent:0;mso-width-percent:0;mso-height-percent:0" o:hrpct="786" o:hralign="center" o:hrstd="t" o:hr="t" fillcolor="#a0a0a0" stroked="f"/>
        </w:pict>
      </w:r>
    </w:p>
    <w:p w14:paraId="64881078" w14:textId="77777777" w:rsidR="00822A67" w:rsidRDefault="00822A67" w:rsidP="00822A67">
      <w:pPr>
        <w:pStyle w:val="Heading2"/>
      </w:pPr>
      <w:r>
        <w:t>C) ODI vs Alerting / AIOps</w:t>
      </w:r>
    </w:p>
    <w:p w14:paraId="52ECB637" w14:textId="77777777" w:rsidR="00822A67" w:rsidRDefault="00822A67" w:rsidP="00822A67">
      <w:pPr>
        <w:pStyle w:val="NormalWeb"/>
      </w:pPr>
      <w:r>
        <w:rPr>
          <w:rStyle w:val="Strong"/>
        </w:rPr>
        <w:t>Alerting</w:t>
      </w:r>
      <w:r>
        <w:t xml:space="preserve"> is a symptom stream. </w:t>
      </w:r>
      <w:r>
        <w:rPr>
          <w:rStyle w:val="Strong"/>
        </w:rPr>
        <w:t>ODI</w:t>
      </w:r>
      <w:r>
        <w:t xml:space="preserve"> is a decision system.</w:t>
      </w:r>
    </w:p>
    <w:p w14:paraId="5E174807" w14:textId="77777777" w:rsidR="00822A67" w:rsidRDefault="00822A67" w:rsidP="00822A67">
      <w:pPr>
        <w:pStyle w:val="NormalWeb"/>
        <w:numPr>
          <w:ilvl w:val="0"/>
          <w:numId w:val="12"/>
        </w:numPr>
      </w:pPr>
      <w:r>
        <w:t>Alerting produces volume; ODI produces structured signals with evidence.</w:t>
      </w:r>
    </w:p>
    <w:p w14:paraId="3E330B89" w14:textId="77777777" w:rsidR="00822A67" w:rsidRDefault="00822A67" w:rsidP="00822A67">
      <w:pPr>
        <w:pStyle w:val="NormalWeb"/>
        <w:numPr>
          <w:ilvl w:val="0"/>
          <w:numId w:val="12"/>
        </w:numPr>
      </w:pPr>
      <w:r>
        <w:t>AIOps often prioritizes prediction/correlation; ODI prioritizes governance + explainability first.</w:t>
      </w:r>
    </w:p>
    <w:p w14:paraId="474E5C30" w14:textId="77777777" w:rsidR="00822A67" w:rsidRDefault="00822A67" w:rsidP="00822A67">
      <w:pPr>
        <w:pStyle w:val="NormalWeb"/>
        <w:numPr>
          <w:ilvl w:val="0"/>
          <w:numId w:val="12"/>
        </w:numPr>
      </w:pPr>
      <w:r>
        <w:t>ODI can incorporate ML later, but only where it improves outcomes and preserves traceability.</w:t>
      </w:r>
    </w:p>
    <w:p w14:paraId="243379FA" w14:textId="77777777" w:rsidR="00822A67" w:rsidRDefault="00822A67" w:rsidP="00822A67">
      <w:pPr>
        <w:pStyle w:val="NormalWeb"/>
      </w:pPr>
      <w:r>
        <w:rPr>
          <w:rStyle w:val="Strong"/>
        </w:rPr>
        <w:t>When you need ODI:</w:t>
      </w:r>
      <w:r>
        <w:t xml:space="preserve"> when alerts overwhelm teams and action lacks accountability or evidence.</w:t>
      </w:r>
    </w:p>
    <w:p w14:paraId="65DB2BCF" w14:textId="77777777" w:rsidR="00822A67" w:rsidRDefault="00B452B3" w:rsidP="00822A67">
      <w:r>
        <w:rPr>
          <w:noProof/>
        </w:rPr>
        <w:lastRenderedPageBreak/>
        <w:pict w14:anchorId="57E3EDC1">
          <v:rect id="_x0000_i1025" alt="" style="width:367.85pt;height:.05pt;mso-width-percent:0;mso-height-percent:0;mso-width-percent:0;mso-height-percent:0" o:hrpct="786" o:hralign="center" o:hrstd="t" o:hr="t" fillcolor="#a0a0a0" stroked="f"/>
        </w:pict>
      </w:r>
    </w:p>
    <w:p w14:paraId="242C82B0" w14:textId="77777777" w:rsidR="00822A67" w:rsidRDefault="00822A67" w:rsidP="00822A67">
      <w:pPr>
        <w:pStyle w:val="Heading2"/>
      </w:pPr>
      <w:r>
        <w:t>D) ODI vs Rules Engines</w:t>
      </w:r>
    </w:p>
    <w:p w14:paraId="5A9E4F49" w14:textId="77777777" w:rsidR="00822A67" w:rsidRDefault="00822A67" w:rsidP="00822A67">
      <w:pPr>
        <w:pStyle w:val="NormalWeb"/>
      </w:pPr>
      <w:r>
        <w:rPr>
          <w:rStyle w:val="Strong"/>
        </w:rPr>
        <w:t>Rules engines</w:t>
      </w:r>
      <w:r>
        <w:t xml:space="preserve"> produce outputs. </w:t>
      </w:r>
      <w:r>
        <w:rPr>
          <w:rStyle w:val="Strong"/>
        </w:rPr>
        <w:t>ODI</w:t>
      </w:r>
      <w:r>
        <w:t xml:space="preserve"> governs meaning, evidence, and action lifecycle.</w:t>
      </w:r>
    </w:p>
    <w:p w14:paraId="065489F3" w14:textId="77777777" w:rsidR="00822A67" w:rsidRDefault="00822A67" w:rsidP="00822A67">
      <w:pPr>
        <w:pStyle w:val="NormalWeb"/>
        <w:numPr>
          <w:ilvl w:val="0"/>
          <w:numId w:val="13"/>
        </w:numPr>
      </w:pPr>
      <w:r>
        <w:t>Rules engines don’t naturally include evidence bundles, ownership, constraints, approvals, and audit.</w:t>
      </w:r>
    </w:p>
    <w:p w14:paraId="743CEE5D" w14:textId="77777777" w:rsidR="00822A67" w:rsidRDefault="00822A67" w:rsidP="00822A67">
      <w:pPr>
        <w:pStyle w:val="NormalWeb"/>
        <w:numPr>
          <w:ilvl w:val="0"/>
          <w:numId w:val="13"/>
        </w:numPr>
      </w:pPr>
      <w:r>
        <w:t>ODI uses “rules and baselines” early—but wraps them in a governed lifecycle.</w:t>
      </w:r>
    </w:p>
    <w:p w14:paraId="609163BD" w14:textId="77777777" w:rsidR="00822A67" w:rsidRDefault="00822A67" w:rsidP="00822A67">
      <w:pPr>
        <w:pStyle w:val="NormalWeb"/>
      </w:pPr>
      <w:r>
        <w:rPr>
          <w:rStyle w:val="Strong"/>
        </w:rPr>
        <w:t>When you need ODI:</w:t>
      </w:r>
      <w:r>
        <w:t xml:space="preserve"> when the rule output must be explainable, reproducible, and actioned under policy.</w:t>
      </w:r>
    </w:p>
    <w:p w14:paraId="6088F7F4" w14:textId="66F97E6C" w:rsidR="00A927A8" w:rsidRDefault="00A927A8"/>
    <w:sectPr w:rsidR="00A927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CB5649"/>
    <w:multiLevelType w:val="multilevel"/>
    <w:tmpl w:val="FCE4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638DA"/>
    <w:multiLevelType w:val="multilevel"/>
    <w:tmpl w:val="6F32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87538"/>
    <w:multiLevelType w:val="multilevel"/>
    <w:tmpl w:val="5A64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E390A"/>
    <w:multiLevelType w:val="multilevel"/>
    <w:tmpl w:val="D54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22732">
    <w:abstractNumId w:val="8"/>
  </w:num>
  <w:num w:numId="2" w16cid:durableId="1295210633">
    <w:abstractNumId w:val="6"/>
  </w:num>
  <w:num w:numId="3" w16cid:durableId="1706442901">
    <w:abstractNumId w:val="5"/>
  </w:num>
  <w:num w:numId="4" w16cid:durableId="1147362976">
    <w:abstractNumId w:val="4"/>
  </w:num>
  <w:num w:numId="5" w16cid:durableId="281805717">
    <w:abstractNumId w:val="7"/>
  </w:num>
  <w:num w:numId="6" w16cid:durableId="2133941746">
    <w:abstractNumId w:val="3"/>
  </w:num>
  <w:num w:numId="7" w16cid:durableId="2093499930">
    <w:abstractNumId w:val="2"/>
  </w:num>
  <w:num w:numId="8" w16cid:durableId="968432882">
    <w:abstractNumId w:val="1"/>
  </w:num>
  <w:num w:numId="9" w16cid:durableId="1047030593">
    <w:abstractNumId w:val="0"/>
  </w:num>
  <w:num w:numId="10" w16cid:durableId="1842698764">
    <w:abstractNumId w:val="11"/>
  </w:num>
  <w:num w:numId="11" w16cid:durableId="1851139942">
    <w:abstractNumId w:val="10"/>
  </w:num>
  <w:num w:numId="12" w16cid:durableId="143356354">
    <w:abstractNumId w:val="9"/>
  </w:num>
  <w:num w:numId="13" w16cid:durableId="1939367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625B"/>
    <w:rsid w:val="00757E86"/>
    <w:rsid w:val="00822A67"/>
    <w:rsid w:val="00A300EA"/>
    <w:rsid w:val="00A927A8"/>
    <w:rsid w:val="00AA1D8D"/>
    <w:rsid w:val="00AD1024"/>
    <w:rsid w:val="00B452B3"/>
    <w:rsid w:val="00B47730"/>
    <w:rsid w:val="00BD2009"/>
    <w:rsid w:val="00CB0664"/>
    <w:rsid w:val="00D10E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E9678"/>
  <w14:defaultImageDpi w14:val="300"/>
  <w15:docId w15:val="{C8043F90-31F4-A542-9CDB-A0B7B3EF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2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Roberts</cp:lastModifiedBy>
  <cp:revision>4</cp:revision>
  <dcterms:created xsi:type="dcterms:W3CDTF">2013-12-23T23:15:00Z</dcterms:created>
  <dcterms:modified xsi:type="dcterms:W3CDTF">2026-01-14T15:45:00Z</dcterms:modified>
  <cp:category/>
</cp:coreProperties>
</file>